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3A" w:rsidRPr="00397AD8" w:rsidRDefault="00D17B3A" w:rsidP="00D17B3A">
      <w:pPr>
        <w:ind w:left="851" w:right="119" w:hanging="28"/>
        <w:contextualSpacing/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Biologia na czasie</w:t>
      </w:r>
      <w:r w:rsidRPr="00397AD8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, </w:t>
      </w:r>
      <w:r w:rsidRPr="00397AD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Nowa era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, </w:t>
      </w:r>
      <w:r w:rsidR="00DC7D02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zakres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podstawowy</w:t>
      </w:r>
    </w:p>
    <w:p w:rsidR="00D17B3A" w:rsidRPr="00397AD8" w:rsidRDefault="00D17B3A" w:rsidP="00D17B3A">
      <w:pPr>
        <w:ind w:left="851" w:right="119" w:hanging="28"/>
        <w:contextualSpacing/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</w:pPr>
      <w:r w:rsidRPr="00397AD8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Kl.</w:t>
      </w:r>
      <w:r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1La , 1Lc</w:t>
      </w:r>
    </w:p>
    <w:p w:rsidR="00D17B3A" w:rsidRDefault="00D17B3A" w:rsidP="00D17B3A">
      <w:pPr>
        <w:ind w:left="851" w:right="119" w:hanging="28"/>
        <w:contextualSpacing/>
        <w:jc w:val="center"/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</w:pPr>
      <w:r w:rsidRPr="00397AD8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Kryteria oceniania</w:t>
      </w:r>
    </w:p>
    <w:p w:rsidR="00D17B3A" w:rsidRPr="00397AD8" w:rsidRDefault="00D17B3A" w:rsidP="00D17B3A">
      <w:pPr>
        <w:ind w:left="851" w:right="119" w:hanging="28"/>
        <w:contextualSpacing/>
        <w:jc w:val="center"/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31F20"/>
          <w:sz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85pt;margin-top:12.35pt;width:723pt;height:0;flip:y;z-index:251660288" o:connectortype="straight" strokecolor="gray [1629]" strokeweight="1.5pt">
            <v:shadow type="perspective" color="#7f7f7f [1601]" opacity=".5" offset="1pt" offset2="-1pt"/>
          </v:shape>
        </w:pict>
      </w:r>
    </w:p>
    <w:p w:rsidR="00D17B3A" w:rsidRPr="00D17B3A" w:rsidRDefault="00D17B3A" w:rsidP="00D17B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AD8">
        <w:rPr>
          <w:rFonts w:ascii="Times New Roman" w:hAnsi="Times New Roman" w:cs="Times New Roman"/>
        </w:rPr>
        <w:t>Kryteria oceniania zostały sformułowane według założeń podstawy programowej kształcenia ogólnego (Rozporządzenie Ministra Edukacji Narodowej z dnia 14 lutego 2017 r., Dz. U. z dnia 24 lutego 2017 r. r. Poz. 356). Kryteria obejmują zakres ocen 2‒6, nie uwzględniając oceny 1 (niedostatecznej). Ocenę niedostateczną otrzymuje uczeń, który  nie spełnia wymagań na ocenę dopuszczającą.</w:t>
      </w:r>
    </w:p>
    <w:p w:rsidR="00D17B3A" w:rsidRDefault="00D17B3A" w:rsidP="00D17B3A">
      <w:pPr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u w:val="single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u w:val="single"/>
          <w:lang w:eastAsia="pl-PL"/>
        </w:rPr>
        <w:pict>
          <v:shape id="_x0000_s1027" type="#_x0000_t32" style="position:absolute;left:0;text-align:left;margin-left:-7.85pt;margin-top:5.2pt;width:723pt;height:0;flip:y;z-index:251661312" o:connectortype="straight" strokecolor="gray [1629]" strokeweight="1.5pt">
            <v:shadow type="perspective" color="#7f7f7f [1601]" opacity=".5" offset="1pt" offset2="-1pt"/>
          </v:shape>
        </w:pict>
      </w:r>
    </w:p>
    <w:p w:rsidR="00D17B3A" w:rsidRPr="00583F17" w:rsidRDefault="00D17B3A" w:rsidP="00D17B3A">
      <w:pPr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17B3A" w:rsidRPr="00583F17" w:rsidRDefault="00D17B3A" w:rsidP="00D17B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83F1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Dział: </w:t>
      </w:r>
      <w:r w:rsidRPr="00583F17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Znaczenie nauk biologicznych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D17B3A" w:rsidTr="00D17B3A">
        <w:tc>
          <w:tcPr>
            <w:tcW w:w="2357" w:type="dxa"/>
          </w:tcPr>
          <w:p w:rsidR="00D17B3A" w:rsidRPr="00DF385A" w:rsidRDefault="00DC7D02" w:rsidP="00DC7D02">
            <w:pPr>
              <w:tabs>
                <w:tab w:val="center" w:pos="1070"/>
                <w:tab w:val="right" w:pos="2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D17B3A" w:rsidRPr="00DF385A">
              <w:rPr>
                <w:rFonts w:ascii="Times New Roman" w:hAnsi="Times New Roman" w:cs="Times New Roman"/>
                <w:b/>
              </w:rPr>
              <w:t>Temat: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57" w:type="dxa"/>
          </w:tcPr>
          <w:p w:rsidR="00D17B3A" w:rsidRPr="00DF385A" w:rsidRDefault="00D17B3A" w:rsidP="00D17B3A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357" w:type="dxa"/>
          </w:tcPr>
          <w:p w:rsidR="00D17B3A" w:rsidRPr="00DF385A" w:rsidRDefault="00D17B3A" w:rsidP="00D17B3A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357" w:type="dxa"/>
          </w:tcPr>
          <w:p w:rsidR="00D17B3A" w:rsidRPr="00DF385A" w:rsidRDefault="00D17B3A" w:rsidP="00D17B3A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358" w:type="dxa"/>
          </w:tcPr>
          <w:p w:rsidR="00D17B3A" w:rsidRPr="00DF385A" w:rsidRDefault="00D17B3A" w:rsidP="00D17B3A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358" w:type="dxa"/>
          </w:tcPr>
          <w:p w:rsidR="00D17B3A" w:rsidRPr="00DF385A" w:rsidRDefault="00D17B3A" w:rsidP="00D17B3A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D17B3A" w:rsidTr="00D17B3A">
        <w:tc>
          <w:tcPr>
            <w:tcW w:w="2357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57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i/>
                <w:sz w:val="20"/>
                <w:szCs w:val="20"/>
              </w:rPr>
              <w:t>Uczeń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pojęcie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biologia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cechy organizmów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dziedziny życia, w których mają znaczenie osiągnięcia biologiczne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wykorzystuje różnorodne źródła i metody do pozyskiwania informacji</w:t>
            </w:r>
          </w:p>
        </w:tc>
        <w:tc>
          <w:tcPr>
            <w:tcW w:w="2357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i/>
                <w:sz w:val="20"/>
                <w:szCs w:val="20"/>
              </w:rPr>
              <w:t>Uczeń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jakie cechy mają organizmy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przykłady współczesnych osiągnięć biologicznych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znaczenie nauk przyrodniczych w różnych dziedzinach życia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odróżnia wiedzę potoczną od wiedzy uzyskanej metodami naukowymi</w:t>
            </w:r>
          </w:p>
        </w:tc>
        <w:tc>
          <w:tcPr>
            <w:tcW w:w="2357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i/>
                <w:sz w:val="20"/>
                <w:szCs w:val="20"/>
              </w:rPr>
              <w:t>Uczeń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omawia cechy organizmów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cele, przedmiot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metody badań naukowych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biologii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omawia istotę kilku współczesnych odkryć biologicznych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analizuje różne źródła informacji pod względem ich wiarygodności</w:t>
            </w:r>
          </w:p>
        </w:tc>
        <w:tc>
          <w:tcPr>
            <w:tcW w:w="2358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i/>
                <w:sz w:val="20"/>
                <w:szCs w:val="20"/>
              </w:rPr>
              <w:t>Uczeń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na czym polegają współczesne odkrycia biologiczne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analizuje wpływ rozwoju nauk biologicznych na różne dziedziny życia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wyjaśnia, czym zajmują się różne dziedziny nauk biologicznych, np.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bioinformatyka</w:t>
            </w:r>
            <w:proofErr w:type="spellEnd"/>
          </w:p>
        </w:tc>
        <w:tc>
          <w:tcPr>
            <w:tcW w:w="2358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i/>
                <w:sz w:val="20"/>
                <w:szCs w:val="20"/>
              </w:rPr>
              <w:t>Uczeń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wykazuje związek współczesnych odkryć biologicznych z rozwojem metodologii badań biologicznych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związek pomiędzy nabytą wiedzą biologiczną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przygotowaniem do wykonywania różnych współczesnych zawodów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odnosi się krytycznie do informacji pozyskanych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z różnych źródeł, w tym internetowych</w:t>
            </w:r>
          </w:p>
        </w:tc>
      </w:tr>
      <w:tr w:rsidR="00D17B3A" w:rsidTr="00D17B3A">
        <w:tc>
          <w:tcPr>
            <w:tcW w:w="2357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57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metody poznawania świata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doświadczenie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obserwacja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teoria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naukowa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problem</w:t>
            </w:r>
            <w:r w:rsidR="00583F17"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badawczy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hipoteza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próba</w:t>
            </w:r>
            <w:r w:rsidR="00583F17"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badawcza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próba kontrolna,</w:t>
            </w:r>
            <w:r w:rsidR="00583F17"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wniosek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etapy badań biologicznych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sposoby dokumentacji wyników</w:t>
            </w:r>
            <w:r w:rsidR="00583F17"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badań biologicznych</w:t>
            </w:r>
          </w:p>
        </w:tc>
        <w:tc>
          <w:tcPr>
            <w:tcW w:w="2357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różnicę miedzy obserwacją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doświadczeniem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rozróżnia problem badawczy od hipotezy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rozróżnia próbę badawczą od próby kontrolnej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odczytuje i analizuje informacje tekstowe, graficzne i liczbowe</w:t>
            </w:r>
          </w:p>
          <w:p w:rsidR="00D17B3A" w:rsidRPr="00583F17" w:rsidRDefault="00D17B3A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odróżnia fakty od opinii</w:t>
            </w:r>
          </w:p>
        </w:tc>
        <w:tc>
          <w:tcPr>
            <w:tcW w:w="2357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wyjaśnia, na czym polega różnica między obserwacją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doświadczeniem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formułuje główne etapy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badań do konkretnych obserwacji i doświadczeń biologicznych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i omawia zasady prowadzenia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dokumentowania badań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planuje przykładową obserwację biologiczną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wykonuje dokumentację przykładowej obserwacji</w:t>
            </w:r>
          </w:p>
        </w:tc>
        <w:tc>
          <w:tcPr>
            <w:tcW w:w="2358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analizuje etapy prowadzenia badań biologicznych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ocenia poprawność zastosowanych procedur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badawczych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planuje, przeprowadza 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dokumentuje proste doświadczenie biologiczne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interpretuje i przetwarza informacje tekstowe, graficzne, liczbowe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typowych sytuacjach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formułuje wnioski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odnosi się do wyników uzyskanych przez innych badaczy</w:t>
            </w:r>
          </w:p>
        </w:tc>
        <w:tc>
          <w:tcPr>
            <w:tcW w:w="2358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warunki doświadczenia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właściwie planuje obserwacje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i doświadczenia oraz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interpretuje ich wyniki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stosuje dwa rodzaje prób kontrolnych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przeprowadzonych doświadczeniach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różnice między danymi ilościowymi</w:t>
            </w:r>
          </w:p>
          <w:p w:rsidR="00D17B3A" w:rsidRPr="00583F17" w:rsidRDefault="00D17B3A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danymi jakościowymi</w:t>
            </w:r>
          </w:p>
        </w:tc>
      </w:tr>
      <w:tr w:rsidR="00D17B3A" w:rsidTr="00D17B3A">
        <w:tc>
          <w:tcPr>
            <w:tcW w:w="2357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Obserwacje biologiczne</w:t>
            </w:r>
          </w:p>
        </w:tc>
        <w:tc>
          <w:tcPr>
            <w:tcW w:w="2357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różnicę między obserwacją makroskopową</w:t>
            </w:r>
          </w:p>
          <w:p w:rsidR="00D17B3A" w:rsidRPr="00583F17" w:rsidRDefault="00D17B3A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obserwacją mikroskopową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wymienia, jakie obiekty można zobaczyć gołym okiem, a jakie przy użyciu różnych rodzajów mikroskopów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nazwy elementów układu optycznego i układu mechanicznego mikroskopu optycznego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cechy obrazu oglądanego pod mikroskopem optycznym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obserwuje pod mikroskopem optycznym gotowe preparaty</w:t>
            </w:r>
          </w:p>
        </w:tc>
        <w:tc>
          <w:tcPr>
            <w:tcW w:w="2357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zasady mikroskopowania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prowadzi samodzielnie obserwacje makro- i mikroskopowe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oblicza powiększenie mikroskopu</w:t>
            </w:r>
          </w:p>
        </w:tc>
        <w:tc>
          <w:tcPr>
            <w:tcW w:w="2357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sposób działania mikroskopów: optycznego</w:t>
            </w:r>
          </w:p>
          <w:p w:rsidR="00D17B3A" w:rsidRPr="00583F17" w:rsidRDefault="00D17B3A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elektronowego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porównuje działanie mikroskopu optycznego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z działaniem mikroskopu elektronowego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zalety i wady mikroskopów optycznych oraz elektronowych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i stosuje pojęcie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zdolność rozdzielcza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przy opisie działania różnych typów mikroskopów</w:t>
            </w:r>
          </w:p>
        </w:tc>
        <w:tc>
          <w:tcPr>
            <w:tcW w:w="2358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wykonuje samodzielnie preparaty mikroskopowe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przeprowadza obserwację przygotowanych preparatów mikroskopowych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prawidłowo dokumentuje wyniki obserwacji preparatów mikroskopowych</w:t>
            </w:r>
          </w:p>
          <w:p w:rsidR="00D17B3A" w:rsidRPr="00583F17" w:rsidRDefault="00D17B3A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planuje i przeprowadza nietypowe obserwacje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na podstawie różnych zdjęć, zamieszczonych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literaturze popularno-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-naukowej wskazuje, za pomocą jakiego mikroskopu uzyskano przedstawiony obraz oraz uzasadnia swój wybór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na podstawie różnych źródeł wiedzy objaśnia zastosowanie mikroskopów</w:t>
            </w:r>
          </w:p>
          <w:p w:rsidR="00D17B3A" w:rsidRPr="00583F17" w:rsidRDefault="00D17B3A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diagnostyce chorób człowieka</w:t>
            </w:r>
          </w:p>
        </w:tc>
      </w:tr>
    </w:tbl>
    <w:p w:rsidR="00583F17" w:rsidRDefault="00583F17" w:rsidP="00583F17">
      <w:pPr>
        <w:pStyle w:val="Akapitzlist"/>
        <w:ind w:left="1080"/>
      </w:pPr>
    </w:p>
    <w:p w:rsidR="00583F17" w:rsidRDefault="00583F17" w:rsidP="00583F17">
      <w:pPr>
        <w:pStyle w:val="Akapitzlist"/>
        <w:ind w:left="108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83F17" w:rsidRDefault="00583F17" w:rsidP="00583F17">
      <w:pPr>
        <w:pStyle w:val="Akapitzlist"/>
        <w:ind w:left="108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83F17" w:rsidRDefault="00583F17" w:rsidP="00583F17">
      <w:pPr>
        <w:pStyle w:val="Akapitzlist"/>
        <w:ind w:left="108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31CD9" w:rsidRPr="00583F17" w:rsidRDefault="00D17B3A" w:rsidP="00D17B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83F1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Dział: </w:t>
      </w:r>
      <w:r w:rsidRPr="00583F17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Chemiczne podstawy życia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309"/>
        <w:gridCol w:w="2309"/>
        <w:gridCol w:w="2310"/>
        <w:gridCol w:w="2310"/>
        <w:gridCol w:w="2311"/>
        <w:gridCol w:w="2311"/>
      </w:tblGrid>
      <w:tr w:rsidR="00583F17" w:rsidTr="00D17B3A">
        <w:tc>
          <w:tcPr>
            <w:tcW w:w="2309" w:type="dxa"/>
          </w:tcPr>
          <w:p w:rsidR="00583F17" w:rsidRPr="00DF385A" w:rsidRDefault="00583F17" w:rsidP="00173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Temat:</w:t>
            </w:r>
          </w:p>
        </w:tc>
        <w:tc>
          <w:tcPr>
            <w:tcW w:w="2309" w:type="dxa"/>
          </w:tcPr>
          <w:p w:rsidR="00583F17" w:rsidRPr="00DF385A" w:rsidRDefault="00583F17" w:rsidP="00173130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310" w:type="dxa"/>
          </w:tcPr>
          <w:p w:rsidR="00583F17" w:rsidRPr="00DF385A" w:rsidRDefault="00583F17" w:rsidP="0017313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310" w:type="dxa"/>
          </w:tcPr>
          <w:p w:rsidR="00583F17" w:rsidRPr="00DF385A" w:rsidRDefault="00583F17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311" w:type="dxa"/>
          </w:tcPr>
          <w:p w:rsidR="00583F17" w:rsidRPr="00DF385A" w:rsidRDefault="00583F17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311" w:type="dxa"/>
          </w:tcPr>
          <w:p w:rsidR="00583F17" w:rsidRPr="00DF385A" w:rsidRDefault="00583F17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1. Skład chemiczny organizmów.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Makro- i mikroelementy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klasyfikuje związki chemiczne na organiczne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nieorganiczne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związki budujące organizm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klasyfikuje pierwiastki na makroelementy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mikroelementy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pierwiastki biogenne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pojęcie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pierwiastki biogenne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makroelementy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mikroelementy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wymienia znaczenie wybranych makro- 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mikroelementów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hierarchiczność budowy organizmów na przykładzie człowieka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omawia znaczenie wybranych makro- 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mikroelementów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uzasadnia słuszność stwierdzenia, że pierwiastki są podstawowymi składnikami organizmów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kryterium podziału pierwiastków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na podstawie różnych źródeł wiedzy wskazuje pokarmy, które są źródłem makro- 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mikroelementów</w:t>
            </w:r>
          </w:p>
        </w:tc>
      </w:tr>
      <w:tr w:rsid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właściwości wody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funkcje wody dla organizmów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znaczenie wody dla organizmów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właściwości wody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znaczenie wody dla organizmów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charakteryzuje właściwości fizykochemiczne wody i ich znaczenie dla organizmów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uzasadnia znaczenie wody dla organizmów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określa, za jakie właściwości wody odpowiadają wskazane zjawiska, np. unoszenie lodu na powierzchni wody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wykazuje związek między właściwościami wody a jej rolą w organizmie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i analizuje zawartość wody w różnych narządach ciała człowieka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przeprowadza samodzielnie nietypowe doświadczenia dotyczące zmian napięcia powierzchniowego wody oraz właściwie interpretuje wyniki</w:t>
            </w:r>
          </w:p>
        </w:tc>
      </w:tr>
      <w:tr w:rsid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3. Węglowodany – budowa i znaczenie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klasyfikuje węglowodany na cukry proste, dwucukry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wielocukry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przykłady cukrów prostych, dwucukrów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wielocukrów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nazywa wiązanie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O-glikozydowe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wymienia właściwości cukrów prostych,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dwucukrów i wielocukrów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kryterium klasyfikacji węglowodanów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w jaki sposób powstaje wiązanie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O-glikozydowe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omawia występowanie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znaczenie cukrów prostych, dwucukrów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wielocukrów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wskazuje sposoby wykrywania glukozy i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skrobi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różnice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budowie między poszczególnymi cukrami prostymi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porównuje i charakteryzuje budowę wybranych cukrów prostych, dwucukrów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wielocukrów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ilustruje powstawanie wiązania O-glikozydowego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planuje i przeprowadza doświadczenie pozwalające wykryć glukozę w soku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z winogron i skrobię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bulwie ziemniaka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uzasadnia, że wybrane węglowodany pełnią funkcję zapasową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planuje doświadczenie mające na celu wykrycie glukozy i skrobi 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materiale biologicznym</w:t>
            </w:r>
          </w:p>
        </w:tc>
      </w:tr>
      <w:tr w:rsid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Białka – budulec życia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budowę aminokwasów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nazwę wiązania między aminokwasami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wyróżnia białka proste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złożone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przykłady białek prostych i złożonych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funkcje białek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organizmie człowieka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kryteria klasyfikacji białek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wiązanie peptydowe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omawia funkcje przykładowych białek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odróżnia białka proste od złożonych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grupy funkcyjne aminokwasów, które biorą udział w tworzeniu wiązania peptydowego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przedstawia rolę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podstawnika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 (R) 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aminokwasie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charakteryzuje przykładowe białka w pełnieniu określonej funkcji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wykazuje związek budowy białek z ich funkcjami w organizmie człowieka</w:t>
            </w:r>
          </w:p>
        </w:tc>
      </w:tr>
      <w:tr w:rsid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5. Właściwości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i wykrywanie białek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koagulacja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denaturacja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czynniki wywołujące koagulację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denaturację białka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opisuje doświadczenie wpływu jednego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z czynników fizykochemicznych na białko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na czym polegają koagulacja białka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denaturacja białka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określa warunki, w których zachodzą koagulacja białka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denaturacja białka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klasyfikuje czynniki wywołujące denaturację, dzieląc je na czynniki fizyczne i chemiczne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zgodnie z instrukcją przeprowadza doświadczenie wpływu wybranego czynnika na białko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rozróżnia koagulację białka od denaturacji białka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planuje doświadczenie wpływu różnych czynników fizykochemicznych na białko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porównuje proces koagulacji białek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z procesem denaturacji białek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znaczenie koagulacji i denaturacji białek dla organizmów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przeprowadza doświadczenie dotyczące wpływu różnych czynników fizykochemicznych na białka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planuje i przeprowadza doświadczenie wykrywające białka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materiale biologicznym</w:t>
            </w:r>
          </w:p>
        </w:tc>
      </w:tr>
      <w:tr w:rsid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6. Lipidy – budowa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i znaczenie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klasyfikuje lipidy ze względu na budowę cząsteczki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budowę lipidów prostych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złożonych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nazywa wiązanie estrowe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wymienia znaczenie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lipidów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podaje różnicę między lipidami prostymi a lipidami złożonymi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odróżnia tłuszcze właściwe od wosków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klasyfikuje kwasy tłuszczowe na nasycone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nienasycone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przedstawia klasyfikację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lipidów – wskazuje kryterium tego podziału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(konsystencja, pochodzenie)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lipidy proste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lipidy złożone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przeprowadza doświadczenie dotyczące wykrywania obecności lipidów w nasionach słonecznika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wskazuje związek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między obecnością wiązań podwójnych w kwasach tłuszczowych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właściwościami lipidów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porównuje poszczególne grupy lipidów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omawia budowę fosfolipidów i ich znaczenie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rozmieszczeniu w błonie biologicznej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związek między budową poszczególnych lipidów a funkcjami, które pełnią w organizmach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planuje i przeprowadza doświadczenia dotyczące wykrywania lipidów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materiale roślinnym</w:t>
            </w:r>
          </w:p>
        </w:tc>
      </w:tr>
      <w:tr w:rsid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 Budowa i funkcje kwasów nukleinowych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wyróżnia rodzaje kwasów nukleinowych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elementy budowy nukleotydu DNA i RNA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znaczenie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DNA i RNA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określa lokalizację DNA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RNA w komórkach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wiązania występujące w DNA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pojęcie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replikacja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DNA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rodzaje RNA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charakteryzuje budowę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DNA i RNA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na czym polega komplementarność zasad azotowych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inne rodzaje nukleotydów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wiązania występujące w DNA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na czym polega proces replikacji DNA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charakteryzuje budowę chemiczną i przestrzenną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DNA i RNA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odróżnia nukleotydy budujące DNA od nukleotydów budujących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RNA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charakteryzuje podobieństwa i różnice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budowie DNA i RNA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znaczenie DNA jako nośnika informacji genetycznej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przykłady innych nukleotydów niż nukleotydy budujące DNA i RNA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ATP jako jeden z rodzajów nukleotydów</w:t>
            </w:r>
          </w:p>
        </w:tc>
      </w:tr>
    </w:tbl>
    <w:p w:rsidR="00D17B3A" w:rsidRPr="00583F17" w:rsidRDefault="00D17B3A" w:rsidP="00D17B3A">
      <w:pPr>
        <w:ind w:left="360"/>
        <w:rPr>
          <w:color w:val="262626" w:themeColor="text1" w:themeTint="D9"/>
        </w:rPr>
      </w:pPr>
    </w:p>
    <w:p w:rsidR="00D17B3A" w:rsidRPr="00583F17" w:rsidRDefault="00D17B3A" w:rsidP="00D17B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83F1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Dział: </w:t>
      </w:r>
      <w:r w:rsidRPr="00583F17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Komórka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309"/>
        <w:gridCol w:w="2309"/>
        <w:gridCol w:w="2310"/>
        <w:gridCol w:w="2310"/>
        <w:gridCol w:w="2311"/>
        <w:gridCol w:w="2311"/>
      </w:tblGrid>
      <w:tr w:rsidR="00583F17" w:rsidTr="00D17B3A">
        <w:tc>
          <w:tcPr>
            <w:tcW w:w="2309" w:type="dxa"/>
          </w:tcPr>
          <w:p w:rsidR="00583F17" w:rsidRPr="00DF385A" w:rsidRDefault="00583F17" w:rsidP="00173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Temat:</w:t>
            </w:r>
          </w:p>
        </w:tc>
        <w:tc>
          <w:tcPr>
            <w:tcW w:w="2309" w:type="dxa"/>
          </w:tcPr>
          <w:p w:rsidR="00583F17" w:rsidRPr="00DF385A" w:rsidRDefault="00583F17" w:rsidP="00173130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310" w:type="dxa"/>
          </w:tcPr>
          <w:p w:rsidR="00583F17" w:rsidRPr="00DF385A" w:rsidRDefault="00583F17" w:rsidP="0017313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310" w:type="dxa"/>
          </w:tcPr>
          <w:p w:rsidR="00583F17" w:rsidRPr="00DF385A" w:rsidRDefault="00583F17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311" w:type="dxa"/>
          </w:tcPr>
          <w:p w:rsidR="00583F17" w:rsidRPr="00DF385A" w:rsidRDefault="00583F17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311" w:type="dxa"/>
          </w:tcPr>
          <w:p w:rsidR="00583F17" w:rsidRPr="00DF385A" w:rsidRDefault="00583F17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1. Budowa komórki eukariotycznej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pojęcie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komórka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wyróżnia komórki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prokariotyczne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eukariotyczne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wymienia przykłady komórek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prokariotycznych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eukariotycznych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na rysunku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nazywa struktury komórki eukariotycznej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rozróżnia komórki: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zwierzęcą, roślinną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grzybową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elementy budowy komórki eukariotycznej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i opisuje różnice między komórkami eukariotycznymi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funkcje różnych komórek w zależności od miejsca ich występowania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rysuje wybraną komórkę eukariotyczną na podstawie obserwacji mikroskopowej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buduje model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przestrzenny komórki eukariotycznej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stosuje kryterium podziału komórek ze względu na występowanie jądra komórkowego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charakteryzuje funkcje struktur komórki eukariotycznej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porównuje komórki eukariotyczne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na podstawie schematów, rysunków, zdjęć i opisów wskazuje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struktury komórkowe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 podstawie mikrofotografii rozpoznaje, wskazuje i charakteryzuje struktury komórkowe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wykonuje samodzielnie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obserwuje nietrwały preparat mikroskopowy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dlaczego komórki mają niewielkie rozmiary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argumentuje i wyjaśnia przyczyny różnic w budowie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funkcjonowaniu komórek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wykazuje związek między budową organelli a ich funkcją</w:t>
            </w:r>
          </w:p>
        </w:tc>
      </w:tr>
      <w:tr w:rsid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Budowa i znaczenie błon biologicznych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nazywa i wskazuje składniki błon biologicznych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właściwości błon biologicznych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podstawowe funkcje błon biologicznych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krótko je opisuje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rodzaje transportu przez błony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(transport bierny: dyfuzja prosta i dyfuzja ułatwiona; transport czynny, endocytoza i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egzocytoza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osmoza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dyfuzja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roztwór hipotoniczny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roztwór izotoniczny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roztwór hipertoniczny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omawia model budowy błony biologicznej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funkcje błon biologicznych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różnice między transportem biernym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transportem czynnym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odróżnia endocytozę od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egzocytozy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analizuje schematy transportu substancji przez błony biologiczne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stosuje pojęcia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roztwór hipertoniczny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roztwór izotoniczny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roztwór hipotoniczny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konstruuje tabelę, w której porównuje rodzaje transportu przez błonę biologiczną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omawia właściwości błon biologicznych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charakteryzuje rodzaje transportu przez błony biologiczne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rolę błony komórkowej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porównuje zjawiska osmozy i dyfuzji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skutki umieszczenia komórki roślinnej oraz komórki zwierzęcej w roztworach: hipotonicznym, izotonicznym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hipertonicznym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wykazuje związek między budową błon a ich funkcjami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analizuje rozmieszczenie białek 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lipidów w błonach biologicznych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rolę i właściwości błony komórkowej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tonoplastu w procesach osmotycznych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wykazuje związek między budową błony biologicznej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pełnionymi przez nią funkcjami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planuje doświadczenie mające na celu badanie wpływu roztworów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o różnym stężeniu na zjawisko osmozy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komórkach roślinnych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na wybranych przykładach wyjaśnia różnice między endocytozą a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egzocytozą</w:t>
            </w:r>
            <w:proofErr w:type="spellEnd"/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planuje i przeprowadza doświadczenie dotyczące transportu substancji przez błony biologiczne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dlaczego błona biologiczna jest selektywnie przepuszczalna i omawia, jakie to ma znaczenie dla komórki</w:t>
            </w:r>
          </w:p>
        </w:tc>
      </w:tr>
      <w:tr w:rsid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3. Budowa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i rola jądra komórkowego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chromatyna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chromosom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budowę jądra komórkowego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funkcje jądra komórkowego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budowę chromosomu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identyfikuje elementy budowy jądra komórkowego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określa skład chemiczny chromatyny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funkcje poszczególnych elementów jądra komórkowego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wymienia i identyfikuje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kolejne etapy upakowania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DNA w jądrze komórkowym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rysuje skondensowany chromosom i wskazuje elementy jego budowy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elementy jądra komórkowego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charakteryzuje budowę chromosomu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znaczenie spiralizacji chromatyny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chromosomie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wykazuje związek między budową jądra komórkowego a jego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funkcją w komórce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dowodzi przyczyn zawartości różnej liczby jąder komórkowych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komórkach eukariotycznych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uzasadnia stwierdzenie, że jądro komórkowe odgrywa w komórce rolę kierowniczą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uzasadnia znaczenie upakowania DNA w jądrze komórkowym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jakie znaczenie ma obecność porów jądrowych</w:t>
            </w:r>
          </w:p>
        </w:tc>
      </w:tr>
      <w:tr w:rsid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Składniki cytoplazmy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pojęcie </w:t>
            </w:r>
            <w:proofErr w:type="spellStart"/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cytozol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wymienia składniki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cytozolu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podaje funkcje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cytozolu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funkcje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cytoszkieletu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budowę oraz funkcje mitochondriów, siateczki śródplazmatycznej, rybosomów, wakuoli, lizosomów, aparatu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Golgiego</w:t>
            </w:r>
            <w:proofErr w:type="spellEnd"/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funkcje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cytoszkieletu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charakteryzuje budowę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funkcje siateczki śródplazmatycznej, rybosomów, wakuoli, lizosomów, aparatu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Golgiego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mitochondrium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omawia funkcje systemu błon wewnątrzkomórkowych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definiuje przedziałowość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kompartmentację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wyjaśnia, na czym polega funkcjonalne powiązanie między rybosomami, siateczką śródplazmatyczną, aparatem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Golgiego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 a błoną komórkową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omawia funkcje wakuoli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od czego zależy liczba i rozmieszczenie mitochondriów w komórce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porównuje siateczkę śródplazmatyczną szorstką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z siateczką śródplazmatyczną gładką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rolę rybosomów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syntezie białek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rolę tonoplastu komórek roślinnych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procesach osmotycznych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wyjaśnia związek między budową a funkcją składników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cytoszkieletu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błony wewnątrzkomórkowe jako zintegrowany system strukturalno-funkcjonalny oraz określa jego rolę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kompartmentacji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 komórki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znaczenie lizosomów dla funkcjonowania komórek organizmu człowieka, np. układu odpornościowego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analizuje udział poszczególnych organelli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syntezie i transporcie białek poza komórkę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określa zależność między aktywnością metaboliczną komórki a ilością i budową mitochondriów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rolę przedziałów komórkowych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wytwarzanych przez nie różnych substancjach, np. enzymach</w:t>
            </w:r>
          </w:p>
        </w:tc>
      </w:tr>
      <w:tr w:rsidR="00583F17" w:rsidTr="00D17B3A">
        <w:tc>
          <w:tcPr>
            <w:tcW w:w="2309" w:type="dxa"/>
          </w:tcPr>
          <w:p w:rsidR="00583F17" w:rsidRPr="00583F17" w:rsidRDefault="00583F17" w:rsidP="00D17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5. Cykl komórkowy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cykl komórkowy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mitoza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cytokineza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i nazywa etapy cyklu komórkowego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rolę interfazy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cyklu życiowym komórki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analizuje schemat przedstawiający zmiany ilości DNA i chromosomów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poszczególnych etapach cyklu komórkowego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charakteryzuje cykl komórkowy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wyjaśnia przebieg cyklu komórkowego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wskazuje, w jaki sposób zmienia się ilość DNA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cyklu komórkowym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uzasadnia konieczność podwojenia ilości DNA przed podziałem komórki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określa liczbę cząsteczek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DNA w komórkach różnych organizmów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poszczególnych fazach cyklu komórkowego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interpretuje zależność między występowaniem nowotworu a zaburzonym cyklem komórkowym</w:t>
            </w:r>
          </w:p>
        </w:tc>
      </w:tr>
      <w:tr w:rsid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6. Znaczenie mitozy, mejozy i </w:t>
            </w:r>
            <w:proofErr w:type="spellStart"/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apoptozy</w:t>
            </w:r>
            <w:proofErr w:type="spellEnd"/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mejoza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apoptoza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istotę mitozy i mejozy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znaczenie mitozy i mejozy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różnicę między komórką haploidalną a komórką diploidalną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opisuje efekty mejozy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omawia na schemacie przebieg procesu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apoptozy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rozróżnia po liczbie powstających komórek mitozę od mejozy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wskazuje, który proces – mitoza czy mejoza – prowadzi do powstania gamet, uzasadnia swój wybór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porównuje zmiany liczby chromosomów w przebiegu mitozy i mejozy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wyjaśnia, na czym polega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apoptoza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istotę różnicy między mitozą a mejozą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określa znaczenie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apoptozy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 w prawidłowym rozwoju organizmów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zmiany zawartości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DNA podczas mejozy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znaczenie mitozy i mejozy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dlaczego mejoza jest nazwana podziałem redukcyjnym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argumentuje konieczności zmian zawartości DNA podczas mejozy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związek między rozmnażaniem płciowym a zachodzeniem procesu mejozy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argumentuje, że proces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apoptozy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 jest ważny dla prawidłowego funkcjonowania organizmu</w:t>
            </w:r>
          </w:p>
        </w:tc>
      </w:tr>
    </w:tbl>
    <w:p w:rsidR="00D17B3A" w:rsidRDefault="00583F17" w:rsidP="00583F17">
      <w:pPr>
        <w:tabs>
          <w:tab w:val="left" w:pos="12945"/>
        </w:tabs>
        <w:ind w:left="360"/>
      </w:pPr>
      <w:r>
        <w:tab/>
      </w:r>
    </w:p>
    <w:p w:rsidR="00D17B3A" w:rsidRPr="00583F17" w:rsidRDefault="00D17B3A" w:rsidP="00D17B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83F1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Dział: </w:t>
      </w:r>
      <w:r w:rsidRPr="00583F17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Metabolizm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309"/>
        <w:gridCol w:w="2309"/>
        <w:gridCol w:w="2310"/>
        <w:gridCol w:w="2310"/>
        <w:gridCol w:w="2311"/>
        <w:gridCol w:w="2311"/>
      </w:tblGrid>
      <w:tr w:rsidR="00583F17" w:rsidTr="00D17B3A">
        <w:tc>
          <w:tcPr>
            <w:tcW w:w="2309" w:type="dxa"/>
          </w:tcPr>
          <w:p w:rsidR="00583F17" w:rsidRPr="00DF385A" w:rsidRDefault="00583F17" w:rsidP="00173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Temat:</w:t>
            </w:r>
          </w:p>
        </w:tc>
        <w:tc>
          <w:tcPr>
            <w:tcW w:w="2309" w:type="dxa"/>
          </w:tcPr>
          <w:p w:rsidR="00583F17" w:rsidRPr="00DF385A" w:rsidRDefault="00583F17" w:rsidP="00173130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310" w:type="dxa"/>
          </w:tcPr>
          <w:p w:rsidR="00583F17" w:rsidRPr="00DF385A" w:rsidRDefault="00583F17" w:rsidP="0017313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310" w:type="dxa"/>
          </w:tcPr>
          <w:p w:rsidR="00583F17" w:rsidRPr="00DF385A" w:rsidRDefault="00583F17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311" w:type="dxa"/>
          </w:tcPr>
          <w:p w:rsidR="00583F17" w:rsidRPr="00DF385A" w:rsidRDefault="00583F17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  <w:tc>
          <w:tcPr>
            <w:tcW w:w="2311" w:type="dxa"/>
          </w:tcPr>
          <w:p w:rsidR="00583F17" w:rsidRPr="00DF385A" w:rsidRDefault="00583F17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celująca</w:t>
            </w:r>
          </w:p>
        </w:tc>
      </w:tr>
      <w:tr w:rsidR="00583F17" w:rsidRP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metabolizm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anabolizm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katabolizm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nośniki energii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elektronów w komórce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budowę ATP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funkcje ATP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definiuje szlak metaboliczny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cykl metaboliczny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cechy ATP i jego znaczenie w procesach metabolicznych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rolę przenośników elektronów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odróżnia na ilustracji szlak metaboliczny od cyklu metabolicznego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różnicę między procesami katabolicznymi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procesami anabolicznymi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charakteryzuje szlak metaboliczny i cykl metaboliczny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omawia przemiany ATP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ADP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wykazuje związek między budową ATP a jego rolą biologiczną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wykazuje, że procesy anaboliczne i kataboliczne są ze sobą powiązane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porównuje przebieg szlaków metabolicznych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z przebiegiem cyklów metabolicznych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ATP sprzęga procesy metaboliczne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definiuje i uzasadnia kryteria podziału przemian metabolicznych</w:t>
            </w:r>
          </w:p>
        </w:tc>
      </w:tr>
      <w:tr w:rsidR="00583F17" w:rsidRP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2. Budowa i działanie enzymów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pojęcia: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enzym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katalizator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kataliza enzymatyczna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energia aktywacji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centrum aktywne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kompleks </w:t>
            </w:r>
            <w:proofErr w:type="spellStart"/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enzym–substrat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budowę enzymów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rolę enzymów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komórce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właściwości enzymów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budowę enzymów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omawia właściwości enzymów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sposób działania enzymów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etapy katalizy enzymatycznej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przeprowadza doświadczenie wykazującego wpływ enzymów z ananasa na białka zawarte w żelatynie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znaczenie kształtu centrum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aktywnego enzymu dla przebiegu reakcji enzymatycznej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mechanizm działania i właściwości enzymów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sposób przyspieszania przebiegu reakcji chemicznej przez enzymy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wyjaśnia mechanizm katalizy enzymatycznej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rozróżnia właściwości enzymów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interpretuje wyniki przeprowadzonego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doświadczenia wykazującego wpływ enzymów z ananasa na białka zawarte w żelatynie</w:t>
            </w:r>
          </w:p>
        </w:tc>
      </w:tr>
      <w:tr w:rsidR="00583F17" w:rsidRP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Regulacja aktywności enzymów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pojęcia: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inhibitor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aktywator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ujemnesprzężenie</w:t>
            </w:r>
            <w:proofErr w:type="spellEnd"/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zwrotne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podstawowe czynniki wpływające na szybkość reakcji enzymatycznych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rolę aktywatorów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inhibitorów enzymów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sposoby regulacji aktywności enzymów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określa, na czym polega inhibicja, aktywacja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ujemne sprzężenie zwrotne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opisuje wpływ aktywatorów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inhibitorów na przebieg reakcji enzymatycznej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omawia wpływ temperatury, wartości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 i stężenia substratu na działanie enzymów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przeprowadza doświadczenie badające wpływ temperatury na aktywność katalazy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wpływ stężenia substratu, temperatury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i wartości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 na przebieg reakcji metabolicznej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porównuje mechanizm działania inhibitorów odwracalnych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z mechanizmem działania inhibitorów nieodwracalnych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interpretuje wyniki doświadczenia dotyczącego wpływu wysokiej temperatury na aktywność katalazy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planuje i przeprowadza doświadczenie mające wykazać wpływ dowolnego czynnika na aktywność enzymu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mechanizm ujemnego sprzężenia zwrotnego jako sposobu regulacji przebiegu szlaków metabolicznych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interpretuje i przewiduje wyniki doświadczenia wpływu różnych czynników na aktywność enzymów</w:t>
            </w:r>
          </w:p>
        </w:tc>
      </w:tr>
      <w:tr w:rsidR="00583F17" w:rsidRP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Oddychanie komórkowe. 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Oddychanie tlenowe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pojęcie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oddychanie komórkowe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rodzaje oddychania komórkowego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zapisuje reakcję oddychania tlenowego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określa znaczenie oddychania komórkowego dla funkcjonowania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organizmu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etapy oddychania tlenowego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lokalizuje etapy oddychania tlenowego w komórce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czynniki wpływające na intensywność oddychania tlenowego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analizuje na podstawie schematu przebieg glikolizy, reakcji pomostowej, cyklu Krebsa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łańcucha oddechowego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rolę przenośników elektronów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procesie oddychania tlenowego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omawia czynniki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wpływające na intensywność oddychania tlenowego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substraty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produkty poszczególnych etapów oddychania tlenowego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wykazuje związek między budową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mitochondrium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przebiegiem procesu oddychania tlenowego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omawia przebieg poszczególnych etapów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oddychania tlenowego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uzasadnia, że oddychanie komórkowe ma charakter kataboliczny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miejsca syntezy ATP w procesie oddychania tlenowego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przedstawia zysk energetyczny z utleniania jednej cząsteczki glukozy w trakcie oddychania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tlenowego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wykazuje związek między liczbą i budową mitochondriów 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intensywnością oddychania tlenowego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porównuje zysk energetyczny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poszczególnych etapach oddychania tlenowego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dlaczego łańcuch oddechowy zachodzi wyłącznie w warunkach tlenowych</w:t>
            </w:r>
          </w:p>
        </w:tc>
      </w:tr>
      <w:tr w:rsidR="00583F17" w:rsidRP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Procesy beztlenowego uzyskiwania energii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pojęcie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fermentacja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rodzaje fermentacji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organizmy przeprowadzające fermentację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określa lokalizację fermentacji w komórce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ciele człowieka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nazywa etapy fermentacji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zastosowanie fermentacji w życiu codziennym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odróżnia fermentację mleczanową od fermentacji alkoholowej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przebieg poszczególnych etapów fermentacji mleczanowej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omawia wykorzystanie fermentacji mleczanowej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alkoholowej w życiu człowieka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przebieg poszczególnych etapów fermentacji mleczanowej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porównuje i wyjaśnia różnicę między zyskiem energetycznym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oddychaniu tlenowym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zyskiem energetycznym fermentacji mleczanowej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określa warunki zachodzenia fermentacji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różnice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przebiegu fermentacji mleczanowej i alkoholowej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miejsce i rolę przenośników elektronów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procesie fermentacji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porównuje drogi przemian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pirogronianu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 w fermentacji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w oddychaniu tlenowym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porównuje oddychanie tlenowe z fermentacją mleczanową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tworzy i omawia schemat przebiegu fermentacji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dlaczego utlenianie tego samego substratu energetycznego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warunkach tlenowych dostarcza więcej energii niż w warunkach beztlenowych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dlaczego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w erytrocytach zachodzi fermentacja mleczanowa,</w:t>
            </w:r>
          </w:p>
          <w:p w:rsidR="00583F17" w:rsidRPr="00583F17" w:rsidRDefault="00583F17" w:rsidP="00D17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nie oddychanie tlenowe</w:t>
            </w:r>
          </w:p>
        </w:tc>
      </w:tr>
      <w:tr w:rsidR="00583F17" w:rsidRPr="00583F17" w:rsidTr="00D17B3A"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b/>
                <w:sz w:val="20"/>
                <w:szCs w:val="20"/>
              </w:rPr>
              <w:t>6. Inne procesy metaboliczne</w:t>
            </w:r>
          </w:p>
        </w:tc>
        <w:tc>
          <w:tcPr>
            <w:tcW w:w="2309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wymienia składniki pokarmowe jako źródła energii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definiuje pojęcia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glukoneogeneza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F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glikogenoliza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wskazuje miejsce i zarys przebiegu przemian białek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tłuszczów w organizmie człowieka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wyjaśnia, na czym polegają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glukoneogeneza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glikogenoliza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przedstawia rolę składników pokarmowych jako źródła energii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określa warunki i potrzebę zachodzenia w organizmie człowieka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glikogenolizy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glukoneogenezy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podaje znaczenie procesu utleniania kwasów tłuszczowych</w:t>
            </w:r>
          </w:p>
        </w:tc>
        <w:tc>
          <w:tcPr>
            <w:tcW w:w="2310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omawia znaczenie utleniania kwasów tłuszczowych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na podstawie schematów omawia przebieg utleniania kwasów tłuszczowych, przemian białek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glukoneogenezy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wyjaśnia, w jakich sytuacjach dochodzi do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przemian tłuszczów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i białek w komórkach człowieka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różnicę między glikolizą a </w:t>
            </w: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glukoneogenezą</w:t>
            </w:r>
            <w:proofErr w:type="spellEnd"/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wyjaśnia przebieg rozkładu białek, cukrów i tłuszczów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określa znaczenie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acetylo-CoA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 w przebiegu różnych szlaków metabolicznych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 xml:space="preserve">• wyjaśnia, w jaki sposób </w:t>
            </w: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organizm pozyskuje energię ze składników pokarmowych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• na podstawie schematu przemian metabolicznych określa powiązania między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glukoneogenezą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, glikogenolizą, oddychaniem tlenowym oraz utlenianiem kwasów tłuszczowych</w:t>
            </w:r>
          </w:p>
        </w:tc>
        <w:tc>
          <w:tcPr>
            <w:tcW w:w="2311" w:type="dxa"/>
          </w:tcPr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wykazuje związek między procesami metabolicznymi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(utleniania kwasów tłuszczowych,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glukoneogenezy</w:t>
            </w:r>
            <w:proofErr w:type="spellEnd"/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, glikogenolizy)</w:t>
            </w:r>
          </w:p>
          <w:p w:rsidR="00583F17" w:rsidRPr="00583F17" w:rsidRDefault="00583F17" w:rsidP="00D17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7">
              <w:rPr>
                <w:rFonts w:ascii="Times New Roman" w:hAnsi="Times New Roman" w:cs="Times New Roman"/>
                <w:sz w:val="20"/>
                <w:szCs w:val="20"/>
              </w:rPr>
              <w:t>a pozyskiwaniem energii przez komórkę</w:t>
            </w:r>
          </w:p>
        </w:tc>
      </w:tr>
    </w:tbl>
    <w:p w:rsidR="00D17B3A" w:rsidRDefault="00D17B3A" w:rsidP="00D17B3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583F17" w:rsidRPr="00583F17" w:rsidRDefault="00583F17" w:rsidP="00583F17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Buczek</w:t>
      </w:r>
    </w:p>
    <w:sectPr w:rsidR="00583F17" w:rsidRPr="00583F17" w:rsidSect="00D17B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7C3"/>
    <w:multiLevelType w:val="hybridMultilevel"/>
    <w:tmpl w:val="9176C610"/>
    <w:lvl w:ilvl="0" w:tplc="8F44B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B3A"/>
    <w:rsid w:val="00431CD9"/>
    <w:rsid w:val="00583F17"/>
    <w:rsid w:val="00D17B3A"/>
    <w:rsid w:val="00D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17B3A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34"/>
    <w:qFormat/>
    <w:rsid w:val="00D17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61C7-15C4-44DB-BBAF-17077318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3607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2020-09-12T20:45:00Z</dcterms:created>
  <dcterms:modified xsi:type="dcterms:W3CDTF">2020-09-12T21:04:00Z</dcterms:modified>
</cp:coreProperties>
</file>